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2F84" w14:textId="1DB12A7F" w:rsidR="0038650D" w:rsidRDefault="0038650D" w:rsidP="005763AA">
      <w:pPr>
        <w:ind w:left="714" w:hanging="357"/>
        <w:jc w:val="center"/>
        <w:rPr>
          <w:rFonts w:ascii="Arial" w:eastAsia="Andale Sans UI" w:hAnsi="Arial" w:cs="Arial"/>
          <w:b/>
          <w:bCs/>
          <w:sz w:val="20"/>
          <w:szCs w:val="20"/>
        </w:rPr>
      </w:pPr>
      <w:r>
        <w:rPr>
          <w:rFonts w:ascii="Arial" w:eastAsia="Andale Sans UI" w:hAnsi="Arial" w:cs="Arial"/>
          <w:b/>
          <w:bCs/>
          <w:sz w:val="20"/>
          <w:szCs w:val="20"/>
        </w:rPr>
        <w:t>AUTO No.</w:t>
      </w:r>
      <w:r w:rsidR="00AB3CE3">
        <w:rPr>
          <w:rFonts w:ascii="Arial" w:eastAsia="Andale Sans UI" w:hAnsi="Arial" w:cs="Arial"/>
          <w:b/>
          <w:bCs/>
          <w:sz w:val="20"/>
          <w:szCs w:val="20"/>
        </w:rPr>
        <w:t xml:space="preserve"> </w:t>
      </w:r>
      <w:r>
        <w:rPr>
          <w:rFonts w:ascii="Arial" w:eastAsia="Andale Sans UI" w:hAnsi="Arial" w:cs="Arial"/>
          <w:b/>
          <w:bCs/>
          <w:sz w:val="20"/>
          <w:szCs w:val="20"/>
        </w:rPr>
        <w:t>__________</w:t>
      </w:r>
    </w:p>
    <w:p w14:paraId="54F86DB0" w14:textId="77777777" w:rsidR="0038650D" w:rsidRDefault="0038650D" w:rsidP="005763AA">
      <w:pPr>
        <w:ind w:left="714" w:hanging="357"/>
        <w:jc w:val="center"/>
        <w:rPr>
          <w:rFonts w:ascii="Arial" w:eastAsia="Andale Sans UI" w:hAnsi="Arial" w:cs="Arial"/>
          <w:b/>
          <w:bCs/>
          <w:sz w:val="20"/>
          <w:szCs w:val="20"/>
        </w:rPr>
      </w:pPr>
    </w:p>
    <w:p w14:paraId="3CFD0591" w14:textId="26D6C1B8" w:rsidR="003B6639" w:rsidRPr="003B6639" w:rsidRDefault="003B6639" w:rsidP="005763AA">
      <w:pPr>
        <w:ind w:left="714" w:hanging="357"/>
        <w:jc w:val="center"/>
        <w:rPr>
          <w:rFonts w:ascii="Arial" w:hAnsi="Arial" w:cs="Arial"/>
          <w:sz w:val="20"/>
          <w:szCs w:val="20"/>
        </w:rPr>
      </w:pPr>
      <w:r w:rsidRPr="003B6639">
        <w:rPr>
          <w:rFonts w:ascii="Arial" w:eastAsia="Andale Sans UI" w:hAnsi="Arial" w:cs="Arial"/>
          <w:b/>
          <w:bCs/>
          <w:sz w:val="20"/>
          <w:szCs w:val="20"/>
        </w:rPr>
        <w:t xml:space="preserve">“POR EL CUAL SE LIQUIDA CRÉDITO EN EL PROCESO COACTIVO </w:t>
      </w:r>
      <w:proofErr w:type="spellStart"/>
      <w:r w:rsidRPr="003B6639">
        <w:rPr>
          <w:rFonts w:ascii="Arial" w:eastAsia="Andale Sans UI" w:hAnsi="Arial" w:cs="Arial"/>
          <w:b/>
          <w:bCs/>
          <w:sz w:val="20"/>
          <w:szCs w:val="20"/>
        </w:rPr>
        <w:t>Nº</w:t>
      </w:r>
      <w:proofErr w:type="spellEnd"/>
      <w:r w:rsidRPr="003B6639">
        <w:rPr>
          <w:rFonts w:ascii="Arial" w:hAnsi="Arial" w:cs="Arial"/>
          <w:sz w:val="20"/>
          <w:szCs w:val="20"/>
        </w:rPr>
        <w:t>. _______</w:t>
      </w:r>
      <w:r w:rsidR="0038650D">
        <w:rPr>
          <w:rFonts w:ascii="Arial" w:hAnsi="Arial" w:cs="Arial"/>
          <w:sz w:val="20"/>
          <w:szCs w:val="20"/>
        </w:rPr>
        <w:t>”</w:t>
      </w:r>
    </w:p>
    <w:p w14:paraId="51CB6643" w14:textId="77777777" w:rsidR="003B6639" w:rsidRPr="003B6639" w:rsidRDefault="003B6639" w:rsidP="003B663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8B5D86B" w14:textId="3F426ACE" w:rsidR="003B6639" w:rsidRPr="003B6639" w:rsidRDefault="00D053B6" w:rsidP="003B6639">
      <w:pPr>
        <w:jc w:val="both"/>
        <w:rPr>
          <w:rFonts w:ascii="Arial" w:hAnsi="Arial" w:cs="Arial"/>
          <w:sz w:val="20"/>
          <w:szCs w:val="20"/>
        </w:rPr>
      </w:pPr>
      <w:r w:rsidRPr="00D053B6">
        <w:rPr>
          <w:rFonts w:ascii="Arial" w:hAnsi="Arial" w:cs="Arial"/>
          <w:sz w:val="20"/>
          <w:szCs w:val="20"/>
        </w:rPr>
        <w:t xml:space="preserve">El </w:t>
      </w:r>
      <w:proofErr w:type="gramStart"/>
      <w:r>
        <w:rPr>
          <w:rFonts w:ascii="Arial" w:hAnsi="Arial" w:cs="Arial"/>
          <w:sz w:val="20"/>
          <w:szCs w:val="20"/>
        </w:rPr>
        <w:t>S</w:t>
      </w:r>
      <w:r w:rsidRPr="00D053B6">
        <w:rPr>
          <w:rFonts w:ascii="Arial" w:hAnsi="Arial" w:cs="Arial"/>
          <w:sz w:val="20"/>
          <w:szCs w:val="20"/>
        </w:rPr>
        <w:t>ubdirector</w:t>
      </w:r>
      <w:proofErr w:type="gramEnd"/>
      <w:r w:rsidRPr="00D053B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</w:t>
      </w:r>
      <w:r w:rsidRPr="00D053B6">
        <w:rPr>
          <w:rFonts w:ascii="Arial" w:hAnsi="Arial" w:cs="Arial"/>
          <w:sz w:val="20"/>
          <w:szCs w:val="20"/>
        </w:rPr>
        <w:t xml:space="preserve">suntos </w:t>
      </w:r>
      <w:r>
        <w:rPr>
          <w:rFonts w:ascii="Arial" w:hAnsi="Arial" w:cs="Arial"/>
          <w:sz w:val="20"/>
          <w:szCs w:val="20"/>
        </w:rPr>
        <w:t>L</w:t>
      </w:r>
      <w:r w:rsidRPr="00D053B6">
        <w:rPr>
          <w:rFonts w:ascii="Arial" w:hAnsi="Arial" w:cs="Arial"/>
          <w:sz w:val="20"/>
          <w:szCs w:val="20"/>
        </w:rPr>
        <w:t xml:space="preserve">egales de la </w:t>
      </w:r>
      <w:r>
        <w:rPr>
          <w:rFonts w:ascii="Arial" w:hAnsi="Arial" w:cs="Arial"/>
          <w:sz w:val="20"/>
          <w:szCs w:val="20"/>
        </w:rPr>
        <w:t>U</w:t>
      </w:r>
      <w:r w:rsidRPr="00D053B6">
        <w:rPr>
          <w:rFonts w:ascii="Arial" w:hAnsi="Arial" w:cs="Arial"/>
          <w:sz w:val="20"/>
          <w:szCs w:val="20"/>
        </w:rPr>
        <w:t xml:space="preserve">nidad </w:t>
      </w:r>
      <w:r>
        <w:rPr>
          <w:rFonts w:ascii="Arial" w:hAnsi="Arial" w:cs="Arial"/>
          <w:sz w:val="20"/>
          <w:szCs w:val="20"/>
        </w:rPr>
        <w:t>A</w:t>
      </w:r>
      <w:r w:rsidRPr="00D053B6">
        <w:rPr>
          <w:rFonts w:ascii="Arial" w:hAnsi="Arial" w:cs="Arial"/>
          <w:sz w:val="20"/>
          <w:szCs w:val="20"/>
        </w:rPr>
        <w:t xml:space="preserve">dministrativa </w:t>
      </w:r>
      <w:r>
        <w:rPr>
          <w:rFonts w:ascii="Arial" w:hAnsi="Arial" w:cs="Arial"/>
          <w:sz w:val="20"/>
          <w:szCs w:val="20"/>
        </w:rPr>
        <w:t>E</w:t>
      </w:r>
      <w:r w:rsidRPr="00D053B6">
        <w:rPr>
          <w:rFonts w:ascii="Arial" w:hAnsi="Arial" w:cs="Arial"/>
          <w:sz w:val="20"/>
          <w:szCs w:val="20"/>
        </w:rPr>
        <w:t xml:space="preserve">special de </w:t>
      </w:r>
      <w:r>
        <w:rPr>
          <w:rFonts w:ascii="Arial" w:hAnsi="Arial" w:cs="Arial"/>
          <w:sz w:val="20"/>
          <w:szCs w:val="20"/>
        </w:rPr>
        <w:t>S</w:t>
      </w:r>
      <w:r w:rsidRPr="00D053B6">
        <w:rPr>
          <w:rFonts w:ascii="Arial" w:hAnsi="Arial" w:cs="Arial"/>
          <w:sz w:val="20"/>
          <w:szCs w:val="20"/>
        </w:rPr>
        <w:t xml:space="preserve">ervicios </w:t>
      </w:r>
      <w:r>
        <w:rPr>
          <w:rFonts w:ascii="Arial" w:hAnsi="Arial" w:cs="Arial"/>
          <w:sz w:val="20"/>
          <w:szCs w:val="20"/>
        </w:rPr>
        <w:t>P</w:t>
      </w:r>
      <w:r w:rsidRPr="00D053B6">
        <w:rPr>
          <w:rFonts w:ascii="Arial" w:hAnsi="Arial" w:cs="Arial"/>
          <w:sz w:val="20"/>
          <w:szCs w:val="20"/>
        </w:rPr>
        <w:t xml:space="preserve">úblicos </w:t>
      </w:r>
      <w:r w:rsidR="005763AA" w:rsidRPr="00D053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UAESP</w:t>
      </w:r>
      <w:r w:rsidRPr="00D053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en </w:t>
      </w:r>
      <w:r w:rsidR="003B6639" w:rsidRPr="003B6639">
        <w:rPr>
          <w:rFonts w:ascii="Arial" w:hAnsi="Arial" w:cs="Arial"/>
          <w:sz w:val="20"/>
          <w:szCs w:val="20"/>
        </w:rPr>
        <w:t xml:space="preserve">uso de las facultades legales y reglamentarias, en especial las conferidas por la Ley 1066 de 2006, el Decreto Reglamentario No. 4473 de 2006, las Resoluciones Internas Nos. </w:t>
      </w:r>
      <w:r w:rsidR="00B16BE6">
        <w:rPr>
          <w:rFonts w:ascii="Arial" w:hAnsi="Arial" w:cs="Arial"/>
          <w:sz w:val="20"/>
          <w:szCs w:val="20"/>
        </w:rPr>
        <w:t>380 de 2022</w:t>
      </w:r>
      <w:r w:rsidR="003B6639" w:rsidRPr="003B6639">
        <w:rPr>
          <w:rFonts w:ascii="Arial" w:hAnsi="Arial" w:cs="Arial"/>
          <w:sz w:val="20"/>
          <w:szCs w:val="20"/>
        </w:rPr>
        <w:t xml:space="preserve"> y el título VIII del Estatuto Tributario y, </w:t>
      </w:r>
    </w:p>
    <w:p w14:paraId="5202CC28" w14:textId="77777777" w:rsidR="003B6639" w:rsidRPr="003B6639" w:rsidRDefault="003B6639" w:rsidP="003B6639">
      <w:pPr>
        <w:tabs>
          <w:tab w:val="left" w:pos="5550"/>
        </w:tabs>
        <w:jc w:val="center"/>
        <w:rPr>
          <w:rFonts w:ascii="Arial" w:hAnsi="Arial" w:cs="Arial"/>
          <w:b/>
          <w:sz w:val="20"/>
          <w:szCs w:val="20"/>
        </w:rPr>
      </w:pPr>
      <w:r w:rsidRPr="003B6639">
        <w:rPr>
          <w:rFonts w:ascii="Arial" w:hAnsi="Arial" w:cs="Arial"/>
          <w:b/>
          <w:sz w:val="20"/>
          <w:szCs w:val="20"/>
        </w:rPr>
        <w:t>CONSIDERANDO</w:t>
      </w:r>
    </w:p>
    <w:p w14:paraId="505EF592" w14:textId="2E58F3E1" w:rsidR="003B6639" w:rsidRPr="00053E0A" w:rsidRDefault="00773FB0" w:rsidP="00773FB0">
      <w:pPr>
        <w:tabs>
          <w:tab w:val="left" w:pos="5550"/>
        </w:tabs>
        <w:rPr>
          <w:rFonts w:ascii="Arial" w:hAnsi="Arial" w:cs="Arial"/>
          <w:b/>
          <w:color w:val="7F7F7F" w:themeColor="text1" w:themeTint="80"/>
          <w:sz w:val="20"/>
          <w:szCs w:val="20"/>
        </w:rPr>
      </w:pPr>
      <w:r w:rsidRPr="00053E0A">
        <w:rPr>
          <w:rFonts w:ascii="Arial" w:hAnsi="Arial" w:cs="Arial"/>
          <w:b/>
          <w:color w:val="7F7F7F" w:themeColor="text1" w:themeTint="80"/>
          <w:sz w:val="20"/>
          <w:szCs w:val="20"/>
        </w:rPr>
        <w:t>CON DEPÓSITO JUDICIAL</w:t>
      </w:r>
    </w:p>
    <w:p w14:paraId="65FFB01D" w14:textId="23066904" w:rsidR="003B6639" w:rsidRPr="003B6639" w:rsidRDefault="003B6639" w:rsidP="003B66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sz w:val="20"/>
          <w:szCs w:val="20"/>
        </w:rPr>
        <w:t xml:space="preserve">Que la Subdirección Administrativa y Financiera a través de </w:t>
      </w:r>
      <w:r w:rsidR="00053E0A">
        <w:rPr>
          <w:rFonts w:ascii="Arial" w:eastAsia="Calibri" w:hAnsi="Arial" w:cs="Arial"/>
          <w:sz w:val="20"/>
          <w:szCs w:val="20"/>
        </w:rPr>
        <w:t>m</w:t>
      </w:r>
      <w:r w:rsidRPr="003B6639">
        <w:rPr>
          <w:rFonts w:ascii="Arial" w:eastAsia="Calibri" w:hAnsi="Arial" w:cs="Arial"/>
          <w:sz w:val="20"/>
          <w:szCs w:val="20"/>
        </w:rPr>
        <w:t xml:space="preserve">emorando número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 de fecha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 comunicó a la Subdirección de Asuntos Legales</w:t>
      </w:r>
      <w:r w:rsidR="003B0B50">
        <w:rPr>
          <w:rFonts w:ascii="Arial" w:eastAsia="Calibri" w:hAnsi="Arial" w:cs="Arial"/>
          <w:sz w:val="20"/>
          <w:szCs w:val="20"/>
        </w:rPr>
        <w:t>,</w:t>
      </w:r>
      <w:r w:rsidRPr="003B6639">
        <w:rPr>
          <w:rFonts w:ascii="Arial" w:eastAsia="Calibri" w:hAnsi="Arial" w:cs="Arial"/>
          <w:sz w:val="20"/>
          <w:szCs w:val="20"/>
        </w:rPr>
        <w:t xml:space="preserve"> la existencia de un título de Depósito Judicial a nombre del señor(a)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identificado(a) con la Cédula de Ciudadanía número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 que a continuación se relaciona:  </w:t>
      </w:r>
    </w:p>
    <w:p w14:paraId="1D142CB7" w14:textId="77777777" w:rsidR="003B6639" w:rsidRPr="003B6639" w:rsidRDefault="003B6639" w:rsidP="003B6639">
      <w:pPr>
        <w:tabs>
          <w:tab w:val="left" w:pos="5550"/>
        </w:tabs>
        <w:rPr>
          <w:rFonts w:ascii="Arial" w:hAnsi="Arial" w:cs="Arial"/>
          <w:b/>
          <w:sz w:val="20"/>
          <w:szCs w:val="20"/>
        </w:rPr>
      </w:pPr>
    </w:p>
    <w:p w14:paraId="2A043CB4" w14:textId="77777777" w:rsidR="003B6639" w:rsidRPr="003B6639" w:rsidRDefault="003B6639" w:rsidP="003B663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4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2"/>
        <w:gridCol w:w="1249"/>
        <w:gridCol w:w="1926"/>
        <w:gridCol w:w="1630"/>
        <w:gridCol w:w="1630"/>
        <w:gridCol w:w="1456"/>
      </w:tblGrid>
      <w:tr w:rsidR="003B6639" w:rsidRPr="004B66ED" w14:paraId="776AF1A2" w14:textId="77777777" w:rsidTr="004B66ED">
        <w:trPr>
          <w:trHeight w:val="408"/>
        </w:trPr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97F28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MEMORANDO</w:t>
            </w:r>
          </w:p>
        </w:tc>
        <w:tc>
          <w:tcPr>
            <w:tcW w:w="1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02375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</w:t>
            </w:r>
          </w:p>
        </w:tc>
        <w:tc>
          <w:tcPr>
            <w:tcW w:w="19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D1826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NUMERO DE TÍTULO</w:t>
            </w:r>
          </w:p>
        </w:tc>
        <w:tc>
          <w:tcPr>
            <w:tcW w:w="1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418B5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TÍTULO</w:t>
            </w:r>
          </w:p>
        </w:tc>
        <w:tc>
          <w:tcPr>
            <w:tcW w:w="1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4CCB7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CONSIGNANTE BANCO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E7714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66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VALOR</w:t>
            </w:r>
          </w:p>
        </w:tc>
      </w:tr>
      <w:tr w:rsidR="003B6639" w:rsidRPr="003B6639" w14:paraId="7DF49E1A" w14:textId="77777777" w:rsidTr="00B22F3E">
        <w:trPr>
          <w:trHeight w:val="408"/>
        </w:trPr>
        <w:tc>
          <w:tcPr>
            <w:tcW w:w="1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4DCF8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E0DC2" w14:textId="77777777" w:rsidR="003B6639" w:rsidRPr="004B66ED" w:rsidRDefault="003B6639" w:rsidP="00B22F3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28206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30303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53F7" w14:textId="77777777" w:rsidR="003B6639" w:rsidRPr="004B66ED" w:rsidRDefault="003B6639" w:rsidP="00B22F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D2EAF" w14:textId="33756680" w:rsidR="003B6639" w:rsidRPr="004B66ED" w:rsidRDefault="004B66ED" w:rsidP="00B22F3E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</w:t>
            </w:r>
          </w:p>
        </w:tc>
      </w:tr>
    </w:tbl>
    <w:p w14:paraId="2C6243EE" w14:textId="2590D01D" w:rsidR="003B6639" w:rsidRDefault="003B6639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F8CA60D" w14:textId="78881FB6" w:rsidR="00773FB0" w:rsidRPr="00053E0A" w:rsidRDefault="00773FB0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MX"/>
        </w:rPr>
      </w:pPr>
      <w:r w:rsidRPr="00053E0A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MX"/>
        </w:rPr>
        <w:t>SIN</w:t>
      </w:r>
      <w:r w:rsidR="00053E0A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MX"/>
        </w:rPr>
        <w:t xml:space="preserve"> O</w:t>
      </w:r>
      <w:r w:rsidRPr="00053E0A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MX"/>
        </w:rPr>
        <w:t xml:space="preserve"> CON DEPÓSITO JUDICIAL</w:t>
      </w:r>
    </w:p>
    <w:p w14:paraId="50D4DE4C" w14:textId="7ACCAE11" w:rsidR="003B6639" w:rsidRPr="003B6639" w:rsidRDefault="003B6639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sz w:val="20"/>
          <w:szCs w:val="20"/>
        </w:rPr>
        <w:t xml:space="preserve">Que la Subdirección Administrativa y Financiera mediante memorando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 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sz w:val="20"/>
          <w:szCs w:val="20"/>
        </w:rPr>
        <w:t xml:space="preserve"> estableció que se debe efectuar la aplicación del Depósito Judicial desde la fecha de la constitución </w:t>
      </w:r>
      <w:r w:rsidR="005A187F" w:rsidRPr="003B6639">
        <w:rPr>
          <w:rFonts w:ascii="Arial" w:eastAsia="Calibri" w:hAnsi="Arial" w:cs="Arial"/>
          <w:sz w:val="20"/>
          <w:szCs w:val="20"/>
        </w:rPr>
        <w:t>de este</w:t>
      </w:r>
      <w:r w:rsidRPr="003B6639">
        <w:rPr>
          <w:rFonts w:ascii="Arial" w:eastAsia="Calibri" w:hAnsi="Arial" w:cs="Arial"/>
          <w:sz w:val="20"/>
          <w:szCs w:val="20"/>
        </w:rPr>
        <w:t xml:space="preserve">, de conformidad con la normativa vigente. </w:t>
      </w:r>
    </w:p>
    <w:p w14:paraId="4D5020F5" w14:textId="5F94B115" w:rsidR="003B6639" w:rsidRPr="003B6639" w:rsidRDefault="003B6639" w:rsidP="003B6639">
      <w:pPr>
        <w:tabs>
          <w:tab w:val="left" w:pos="5550"/>
        </w:tabs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hAnsi="Arial" w:cs="Arial"/>
          <w:sz w:val="20"/>
          <w:szCs w:val="20"/>
          <w:lang w:val="es-MX"/>
        </w:rPr>
        <w:t xml:space="preserve">Que revisado el estado de cuenta No.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Andale Sans UI" w:hAnsi="Arial" w:cs="Arial"/>
          <w:b/>
          <w:bCs/>
          <w:sz w:val="20"/>
          <w:szCs w:val="20"/>
        </w:rPr>
        <w:t xml:space="preserve"> </w:t>
      </w:r>
      <w:r w:rsidRPr="003B6639">
        <w:rPr>
          <w:rFonts w:ascii="Arial" w:hAnsi="Arial" w:cs="Arial"/>
          <w:sz w:val="20"/>
          <w:szCs w:val="20"/>
          <w:lang w:val="es-MX"/>
        </w:rPr>
        <w:t xml:space="preserve">de </w:t>
      </w:r>
      <w:r w:rsidR="005A187F" w:rsidRPr="003B6639">
        <w:rPr>
          <w:rFonts w:ascii="Arial" w:hAnsi="Arial" w:cs="Arial"/>
          <w:sz w:val="20"/>
          <w:szCs w:val="20"/>
          <w:lang w:val="es-MX"/>
        </w:rPr>
        <w:t xml:space="preserve">fecha </w:t>
      </w:r>
      <w:r w:rsidR="005A187F" w:rsidRPr="003B6639">
        <w:rPr>
          <w:rFonts w:ascii="Arial" w:eastAsia="Andale Sans UI" w:hAnsi="Arial" w:cs="Arial"/>
          <w:sz w:val="20"/>
          <w:szCs w:val="20"/>
        </w:rPr>
        <w:t>_</w:t>
      </w:r>
      <w:r w:rsidRPr="003B6639">
        <w:rPr>
          <w:rFonts w:ascii="Arial" w:hAnsi="Arial" w:cs="Arial"/>
          <w:sz w:val="20"/>
          <w:szCs w:val="20"/>
        </w:rPr>
        <w:t>______</w:t>
      </w:r>
      <w:r w:rsidRPr="003B6639">
        <w:rPr>
          <w:rFonts w:ascii="Arial" w:eastAsia="Andale Sans UI" w:hAnsi="Arial" w:cs="Arial"/>
          <w:sz w:val="20"/>
          <w:szCs w:val="20"/>
        </w:rPr>
        <w:t xml:space="preserve">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Andale Sans UI" w:hAnsi="Arial" w:cs="Arial"/>
          <w:sz w:val="20"/>
          <w:szCs w:val="20"/>
        </w:rPr>
        <w:t xml:space="preserve">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Andale Sans UI" w:hAnsi="Arial" w:cs="Arial"/>
          <w:sz w:val="20"/>
          <w:szCs w:val="20"/>
        </w:rPr>
        <w:t>, emitido por la Subdirección Administrativa</w:t>
      </w:r>
      <w:r w:rsidR="001D35E6">
        <w:rPr>
          <w:rFonts w:ascii="Arial" w:eastAsia="Andale Sans UI" w:hAnsi="Arial" w:cs="Arial"/>
          <w:sz w:val="20"/>
          <w:szCs w:val="20"/>
        </w:rPr>
        <w:t xml:space="preserve"> y Financiera</w:t>
      </w:r>
      <w:r w:rsidRPr="003B6639">
        <w:rPr>
          <w:rFonts w:ascii="Arial" w:hAnsi="Arial" w:cs="Arial"/>
          <w:sz w:val="20"/>
          <w:szCs w:val="20"/>
          <w:lang w:val="es-MX"/>
        </w:rPr>
        <w:t>,</w:t>
      </w:r>
      <w:r w:rsidRPr="003B6639">
        <w:rPr>
          <w:rFonts w:ascii="Arial" w:eastAsia="Calibri" w:hAnsi="Arial" w:cs="Arial"/>
          <w:sz w:val="20"/>
          <w:szCs w:val="20"/>
        </w:rPr>
        <w:t xml:space="preserve"> </w:t>
      </w:r>
      <w:r w:rsidR="001D35E6">
        <w:rPr>
          <w:rFonts w:ascii="Arial" w:eastAsia="Calibri" w:hAnsi="Arial" w:cs="Arial"/>
          <w:sz w:val="20"/>
          <w:szCs w:val="20"/>
        </w:rPr>
        <w:t>con</w:t>
      </w:r>
      <w:r w:rsidRPr="003B6639">
        <w:rPr>
          <w:rFonts w:ascii="Arial" w:eastAsia="Calibri" w:hAnsi="Arial" w:cs="Arial"/>
          <w:sz w:val="20"/>
          <w:szCs w:val="20"/>
        </w:rPr>
        <w:t xml:space="preserve"> relación </w:t>
      </w:r>
      <w:r w:rsidR="001D35E6">
        <w:rPr>
          <w:rFonts w:ascii="Arial" w:eastAsia="Calibri" w:hAnsi="Arial" w:cs="Arial"/>
          <w:sz w:val="20"/>
          <w:szCs w:val="20"/>
        </w:rPr>
        <w:t>al</w:t>
      </w:r>
      <w:r w:rsidRPr="003B6639">
        <w:rPr>
          <w:rFonts w:ascii="Arial" w:eastAsia="Calibri" w:hAnsi="Arial" w:cs="Arial"/>
          <w:sz w:val="20"/>
          <w:szCs w:val="20"/>
        </w:rPr>
        <w:t xml:space="preserve"> cobro por concepto de </w:t>
      </w:r>
      <w:r w:rsidRPr="003B6639">
        <w:rPr>
          <w:rFonts w:ascii="Arial" w:hAnsi="Arial" w:cs="Arial"/>
          <w:sz w:val="20"/>
          <w:szCs w:val="20"/>
        </w:rPr>
        <w:t>______</w:t>
      </w:r>
      <w:r w:rsidR="005A187F" w:rsidRPr="003B6639">
        <w:rPr>
          <w:rFonts w:ascii="Arial" w:hAnsi="Arial" w:cs="Arial"/>
          <w:sz w:val="20"/>
          <w:szCs w:val="20"/>
        </w:rPr>
        <w:t>_</w:t>
      </w:r>
      <w:r w:rsidR="005A187F">
        <w:rPr>
          <w:rFonts w:ascii="Arial" w:hAnsi="Arial" w:cs="Arial"/>
          <w:sz w:val="20"/>
          <w:szCs w:val="20"/>
        </w:rPr>
        <w:t>,</w:t>
      </w:r>
      <w:r w:rsidR="005A187F" w:rsidRPr="003B6639">
        <w:rPr>
          <w:rFonts w:ascii="Arial" w:hAnsi="Arial" w:cs="Arial"/>
          <w:sz w:val="20"/>
          <w:szCs w:val="20"/>
          <w:lang w:val="es-MX"/>
        </w:rPr>
        <w:t xml:space="preserve"> se</w:t>
      </w:r>
      <w:r w:rsidRPr="003B6639">
        <w:rPr>
          <w:rFonts w:ascii="Arial" w:hAnsi="Arial" w:cs="Arial"/>
          <w:sz w:val="20"/>
          <w:szCs w:val="20"/>
          <w:lang w:val="es-MX"/>
        </w:rPr>
        <w:t xml:space="preserve"> observa en los 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>registros contable</w:t>
      </w:r>
      <w:r w:rsidR="001D35E6">
        <w:rPr>
          <w:rFonts w:ascii="Arial" w:hAnsi="Arial" w:cs="Arial"/>
          <w:color w:val="000000"/>
          <w:sz w:val="20"/>
          <w:szCs w:val="20"/>
          <w:lang w:eastAsia="es-CO"/>
        </w:rPr>
        <w:t>s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 xml:space="preserve"> que el señor</w:t>
      </w:r>
      <w:r w:rsidR="009F7004">
        <w:rPr>
          <w:rFonts w:ascii="Arial" w:hAnsi="Arial" w:cs="Arial"/>
          <w:color w:val="000000"/>
          <w:sz w:val="20"/>
          <w:szCs w:val="20"/>
          <w:lang w:eastAsia="es-CO"/>
        </w:rPr>
        <w:t>(a)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 xml:space="preserve">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>, aún tiene una obligación vigente que, a la fecha de emisión del mandamiento de pago</w:t>
      </w:r>
      <w:r w:rsidR="001D35E6">
        <w:rPr>
          <w:rFonts w:ascii="Arial" w:hAnsi="Arial" w:cs="Arial"/>
          <w:color w:val="000000"/>
          <w:sz w:val="20"/>
          <w:szCs w:val="20"/>
          <w:lang w:eastAsia="es-CO"/>
        </w:rPr>
        <w:t>,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 xml:space="preserve"> correspondía a la suma 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>M/CTE ($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hAnsi="Arial" w:cs="Arial"/>
          <w:color w:val="000000"/>
          <w:sz w:val="20"/>
          <w:szCs w:val="20"/>
          <w:lang w:eastAsia="es-CO"/>
        </w:rPr>
        <w:t>), sin realizar abonos a la cuenta.</w:t>
      </w:r>
    </w:p>
    <w:p w14:paraId="1398FA53" w14:textId="4E870211" w:rsidR="003B6639" w:rsidRDefault="003B6639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Que </w:t>
      </w:r>
      <w:r w:rsidR="001D35E6"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>ealizado el cálculo de actualización de la obligación y el respectivo cobro de interés que elabor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ó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</w:t>
      </w:r>
      <w:r w:rsidR="001D35E6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Subdirección Administrativa y Financiera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se informó que el valor actualizado </w:t>
      </w:r>
      <w:r w:rsidR="001D3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del 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>capital de la deuda asciende a $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 los intereses a </w:t>
      </w:r>
      <w:r w:rsidR="001D35E6">
        <w:rPr>
          <w:rFonts w:ascii="Arial" w:hAnsi="Arial" w:cs="Arial"/>
          <w:color w:val="000000"/>
          <w:sz w:val="20"/>
          <w:szCs w:val="20"/>
          <w:shd w:val="clear" w:color="auto" w:fill="FFFFFF"/>
        </w:rPr>
        <w:t>la cantidad de $</w:t>
      </w:r>
      <w:r w:rsidRPr="003B6639">
        <w:rPr>
          <w:rFonts w:ascii="Arial" w:hAnsi="Arial" w:cs="Arial"/>
          <w:sz w:val="20"/>
          <w:szCs w:val="20"/>
        </w:rPr>
        <w:t>_______</w:t>
      </w:r>
      <w:r w:rsidR="001C6A1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3B66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 un total de </w:t>
      </w:r>
      <w:r w:rsidRPr="00F60EDC">
        <w:rPr>
          <w:rFonts w:ascii="Arial" w:hAnsi="Arial" w:cs="Arial"/>
          <w:color w:val="000000"/>
          <w:sz w:val="20"/>
          <w:szCs w:val="20"/>
          <w:shd w:val="clear" w:color="auto" w:fill="FFFFFF"/>
        </w:rPr>
        <w:t>$</w:t>
      </w:r>
      <w:r w:rsidRPr="003B6639">
        <w:rPr>
          <w:rFonts w:ascii="Arial" w:hAnsi="Arial" w:cs="Arial"/>
          <w:sz w:val="20"/>
          <w:szCs w:val="20"/>
        </w:rPr>
        <w:t>_______</w:t>
      </w:r>
    </w:p>
    <w:p w14:paraId="2C6716A6" w14:textId="09DCBB4B" w:rsidR="009C5EC0" w:rsidRDefault="009C5EC0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09EFAE" w14:textId="3C3CD255" w:rsidR="009C5EC0" w:rsidRDefault="009C5EC0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45DE4EB" w14:textId="2123BD47" w:rsidR="009C5EC0" w:rsidRDefault="009C5EC0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20FF38" w14:textId="53EBEA8C" w:rsidR="009C5EC0" w:rsidRDefault="009C5EC0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91E995" w14:textId="38684010" w:rsidR="009C5EC0" w:rsidRDefault="009C5EC0" w:rsidP="008305FA">
      <w:pPr>
        <w:tabs>
          <w:tab w:val="left" w:pos="5550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26E8546" w14:textId="34FB91A4" w:rsidR="0023203F" w:rsidRPr="0023203F" w:rsidRDefault="0023203F" w:rsidP="0023203F">
      <w:pPr>
        <w:tabs>
          <w:tab w:val="left" w:pos="84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3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0"/>
        <w:gridCol w:w="1728"/>
        <w:gridCol w:w="1330"/>
        <w:gridCol w:w="2037"/>
        <w:gridCol w:w="853"/>
        <w:gridCol w:w="1707"/>
      </w:tblGrid>
      <w:tr w:rsidR="003B6639" w:rsidRPr="003B6639" w14:paraId="796C716C" w14:textId="77777777" w:rsidTr="00823CDC">
        <w:trPr>
          <w:trHeight w:val="585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FD26" w14:textId="3EBB356E" w:rsidR="003B6639" w:rsidRPr="003B6639" w:rsidRDefault="003B6639" w:rsidP="00B22F3E">
            <w:pPr>
              <w:tabs>
                <w:tab w:val="left" w:pos="55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Valor del Mandamiento de Pago                             $ 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_______</w:t>
            </w: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Calculo desde </w:t>
            </w:r>
            <w:r w:rsidR="005A187F"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el _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</w:t>
            </w: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_______</w:t>
            </w: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_______</w:t>
            </w: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a 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</w:t>
            </w:r>
            <w:proofErr w:type="gramStart"/>
            <w:r w:rsidRPr="003B6639">
              <w:rPr>
                <w:rFonts w:ascii="Arial" w:hAnsi="Arial" w:cs="Arial"/>
                <w:sz w:val="20"/>
                <w:szCs w:val="20"/>
              </w:rPr>
              <w:t>_</w:t>
            </w:r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 de</w:t>
            </w:r>
            <w:proofErr w:type="gramEnd"/>
            <w:r w:rsidRPr="003B6639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B6639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3B6639" w:rsidRPr="003B6639" w14:paraId="1C01007E" w14:textId="77777777" w:rsidTr="00823CDC">
        <w:trPr>
          <w:trHeight w:val="91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3A292" w14:textId="771D1489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Periodo a liquidar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10AE48" w14:textId="31A9BA71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Capital Histórico por periodo</w:t>
            </w:r>
          </w:p>
        </w:tc>
        <w:tc>
          <w:tcPr>
            <w:tcW w:w="1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AC1B7" w14:textId="6F299DD5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I.P.C. Anual (Año Anterior)</w:t>
            </w:r>
          </w:p>
        </w:tc>
        <w:tc>
          <w:tcPr>
            <w:tcW w:w="2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8736" w14:textId="2A98D9E9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Valor Actualizado a capital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E000D" w14:textId="44EC77EA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Tasa de interés legal</w:t>
            </w:r>
          </w:p>
        </w:tc>
        <w:tc>
          <w:tcPr>
            <w:tcW w:w="1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8BC7D" w14:textId="77777777" w:rsidR="001C6A15" w:rsidRDefault="003B6639" w:rsidP="00823C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Interés </w:t>
            </w:r>
          </w:p>
          <w:p w14:paraId="1EB4DFF8" w14:textId="74FC55E9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Moratorio</w:t>
            </w:r>
          </w:p>
        </w:tc>
      </w:tr>
      <w:tr w:rsidR="003B6639" w:rsidRPr="003B6639" w14:paraId="619313C6" w14:textId="77777777" w:rsidTr="00823CDC">
        <w:trPr>
          <w:trHeight w:val="409"/>
        </w:trPr>
        <w:tc>
          <w:tcPr>
            <w:tcW w:w="1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9B9E" w14:textId="77777777" w:rsidR="003B6639" w:rsidRPr="003B6639" w:rsidRDefault="003B6639" w:rsidP="00B22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ADEED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724E7" w14:textId="77777777" w:rsidR="003B6639" w:rsidRPr="003B6639" w:rsidRDefault="003B6639" w:rsidP="00B22F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FA6F4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 </w:t>
            </w:r>
          </w:p>
        </w:tc>
        <w:tc>
          <w:tcPr>
            <w:tcW w:w="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4D45B" w14:textId="77777777" w:rsidR="003B6639" w:rsidRPr="003B6639" w:rsidRDefault="003B6639" w:rsidP="00B22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3683E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      </w:t>
            </w:r>
          </w:p>
        </w:tc>
      </w:tr>
      <w:tr w:rsidR="003B6639" w:rsidRPr="003B6639" w14:paraId="686EB5F6" w14:textId="77777777" w:rsidTr="00823CDC">
        <w:trPr>
          <w:trHeight w:val="316"/>
        </w:trPr>
        <w:tc>
          <w:tcPr>
            <w:tcW w:w="767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A7981" w14:textId="77777777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INTERESES </w:t>
            </w:r>
          </w:p>
        </w:tc>
        <w:tc>
          <w:tcPr>
            <w:tcW w:w="1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43D41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      </w:t>
            </w:r>
          </w:p>
        </w:tc>
      </w:tr>
      <w:tr w:rsidR="003B6639" w:rsidRPr="003B6639" w14:paraId="607AE900" w14:textId="77777777" w:rsidTr="00823CDC">
        <w:trPr>
          <w:trHeight w:val="457"/>
        </w:trPr>
        <w:tc>
          <w:tcPr>
            <w:tcW w:w="17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785EA" w14:textId="77777777" w:rsidR="003B6639" w:rsidRPr="003B6639" w:rsidRDefault="003B6639" w:rsidP="00B22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Abono realizado  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96343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1C18E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B319C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B2362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94E39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                         </w:t>
            </w:r>
          </w:p>
        </w:tc>
      </w:tr>
      <w:tr w:rsidR="003B6639" w:rsidRPr="003B6639" w14:paraId="1A9E3B5F" w14:textId="77777777" w:rsidTr="00823CDC">
        <w:trPr>
          <w:trHeight w:val="604"/>
        </w:trPr>
        <w:tc>
          <w:tcPr>
            <w:tcW w:w="17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98E6C" w14:textId="77777777" w:rsidR="003B6639" w:rsidRPr="003B6639" w:rsidRDefault="003B6639" w:rsidP="00B22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Abonado a Interés 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9B4E1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CE7F0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D7FA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C59FB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4A297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                           </w:t>
            </w:r>
          </w:p>
        </w:tc>
      </w:tr>
      <w:tr w:rsidR="003B6639" w:rsidRPr="003B6639" w14:paraId="255DBE13" w14:textId="77777777" w:rsidTr="00823CDC">
        <w:trPr>
          <w:trHeight w:val="604"/>
        </w:trPr>
        <w:tc>
          <w:tcPr>
            <w:tcW w:w="17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86E0C" w14:textId="77777777" w:rsidR="003B6639" w:rsidRPr="003B6639" w:rsidRDefault="003B6639" w:rsidP="00B22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Abonado a Capital 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2A797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40E8A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EB74C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ABF6A" w14:textId="77777777" w:rsidR="003B6639" w:rsidRPr="003B6639" w:rsidRDefault="003B6639" w:rsidP="00B22F3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7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E396C" w14:textId="77777777" w:rsidR="003B6639" w:rsidRPr="003B6639" w:rsidRDefault="003B6639" w:rsidP="00B22F3E">
            <w:pPr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                         </w:t>
            </w:r>
          </w:p>
        </w:tc>
      </w:tr>
      <w:tr w:rsidR="003B6639" w:rsidRPr="003B6639" w14:paraId="6CCE61B4" w14:textId="77777777" w:rsidTr="00823CDC">
        <w:trPr>
          <w:trHeight w:val="322"/>
        </w:trPr>
        <w:tc>
          <w:tcPr>
            <w:tcW w:w="17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1B094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FD0CC" w14:textId="77777777" w:rsidR="003B6639" w:rsidRPr="003B6639" w:rsidRDefault="003B6639" w:rsidP="00823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9C9F8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CAPITAL </w:t>
            </w:r>
          </w:p>
        </w:tc>
        <w:tc>
          <w:tcPr>
            <w:tcW w:w="20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62135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4E098" w14:textId="77777777" w:rsidR="003B6639" w:rsidRPr="003B6639" w:rsidRDefault="003B6639" w:rsidP="00823C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 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90840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B6639" w:rsidRPr="003B6639" w14:paraId="2F4C865B" w14:textId="77777777" w:rsidTr="00823CDC">
        <w:trPr>
          <w:trHeight w:val="398"/>
        </w:trPr>
        <w:tc>
          <w:tcPr>
            <w:tcW w:w="17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872A28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90C70" w14:textId="77777777" w:rsidR="003B6639" w:rsidRPr="003B6639" w:rsidRDefault="003B6639" w:rsidP="00823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ED83D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INTERESES </w:t>
            </w:r>
          </w:p>
        </w:tc>
        <w:tc>
          <w:tcPr>
            <w:tcW w:w="20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8A74CD" w14:textId="77777777" w:rsidR="003B6639" w:rsidRPr="003B6639" w:rsidRDefault="003B6639" w:rsidP="00823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B6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         </w:t>
            </w:r>
          </w:p>
        </w:tc>
        <w:tc>
          <w:tcPr>
            <w:tcW w:w="853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FB1BF" w14:textId="77777777" w:rsidR="003B6639" w:rsidRPr="003B6639" w:rsidRDefault="003B6639" w:rsidP="00823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07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949F" w14:textId="77777777" w:rsidR="003B6639" w:rsidRPr="003B6639" w:rsidRDefault="003B6639" w:rsidP="00823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63BBC01C" w14:textId="77777777" w:rsidR="00823CDC" w:rsidRDefault="00823CDC" w:rsidP="00823CDC">
      <w:pPr>
        <w:tabs>
          <w:tab w:val="left" w:pos="555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ECF0480" w14:textId="25DB28DF" w:rsidR="003B6639" w:rsidRPr="003B6639" w:rsidRDefault="003B6639" w:rsidP="003B6639">
      <w:pPr>
        <w:tabs>
          <w:tab w:val="left" w:pos="555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hAnsi="Arial" w:cs="Arial"/>
          <w:b/>
          <w:sz w:val="20"/>
          <w:szCs w:val="20"/>
        </w:rPr>
        <w:t>TOTAL</w:t>
      </w:r>
      <w:r w:rsidRPr="003B6639">
        <w:rPr>
          <w:rFonts w:ascii="Arial" w:hAnsi="Arial" w:cs="Arial"/>
          <w:sz w:val="20"/>
          <w:szCs w:val="20"/>
        </w:rPr>
        <w:t xml:space="preserve">: </w:t>
      </w:r>
      <w:r w:rsidRPr="003B6639">
        <w:rPr>
          <w:rFonts w:ascii="Arial" w:hAnsi="Arial" w:cs="Arial"/>
          <w:b/>
          <w:sz w:val="20"/>
          <w:szCs w:val="20"/>
        </w:rPr>
        <w:t>LIQUIDACION CREDITO</w:t>
      </w:r>
      <w:r w:rsidRPr="003B6639">
        <w:rPr>
          <w:rFonts w:ascii="Arial" w:hAnsi="Arial" w:cs="Arial"/>
          <w:sz w:val="20"/>
          <w:szCs w:val="20"/>
        </w:rPr>
        <w:t xml:space="preserve"> </w:t>
      </w:r>
      <w:r w:rsidRPr="003B6639">
        <w:rPr>
          <w:rFonts w:ascii="Arial" w:hAnsi="Arial" w:cs="Arial"/>
          <w:b/>
          <w:sz w:val="20"/>
          <w:szCs w:val="20"/>
          <w:lang w:val="es-MX"/>
        </w:rPr>
        <w:t>M/CTE ($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hAnsi="Arial" w:cs="Arial"/>
          <w:b/>
          <w:sz w:val="20"/>
          <w:szCs w:val="20"/>
          <w:lang w:val="es-MX"/>
        </w:rPr>
        <w:t>)</w:t>
      </w:r>
      <w:r w:rsidRPr="003B6639">
        <w:rPr>
          <w:rFonts w:ascii="Arial" w:hAnsi="Arial" w:cs="Arial"/>
          <w:sz w:val="20"/>
          <w:szCs w:val="20"/>
          <w:lang w:val="es-MX"/>
        </w:rPr>
        <w:t xml:space="preserve">, conforme a la cuenta de cobro a </w:t>
      </w:r>
      <w:r w:rsidRPr="003B6639">
        <w:rPr>
          <w:rFonts w:ascii="Arial" w:hAnsi="Arial" w:cs="Arial"/>
          <w:sz w:val="20"/>
          <w:szCs w:val="20"/>
        </w:rPr>
        <w:t>_______</w:t>
      </w:r>
    </w:p>
    <w:p w14:paraId="66EC8BC6" w14:textId="1AB8346A" w:rsid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</w:p>
    <w:p w14:paraId="1BBB0CB7" w14:textId="4D51BB7F" w:rsid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hAnsi="Arial" w:cs="Arial"/>
          <w:sz w:val="20"/>
          <w:szCs w:val="20"/>
        </w:rPr>
        <w:t xml:space="preserve">En mérito de lo expuesto, </w:t>
      </w:r>
    </w:p>
    <w:p w14:paraId="3F5394F6" w14:textId="5E5D327C" w:rsidR="003B6639" w:rsidRPr="003B6639" w:rsidRDefault="003B6639" w:rsidP="003B6639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B6639">
        <w:rPr>
          <w:rFonts w:ascii="Arial" w:hAnsi="Arial" w:cs="Arial"/>
          <w:b/>
          <w:sz w:val="20"/>
          <w:szCs w:val="20"/>
          <w:lang w:val="es-MX"/>
        </w:rPr>
        <w:t>RESUELVE</w:t>
      </w:r>
    </w:p>
    <w:p w14:paraId="0C84295C" w14:textId="37C4B8BB" w:rsidR="003B6639" w:rsidRP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b/>
          <w:bCs/>
          <w:sz w:val="20"/>
          <w:szCs w:val="20"/>
        </w:rPr>
        <w:t>PRIMERO:</w:t>
      </w:r>
      <w:r w:rsidRPr="003B6639">
        <w:rPr>
          <w:rFonts w:ascii="Arial" w:eastAsia="Calibri" w:hAnsi="Arial" w:cs="Arial"/>
          <w:sz w:val="20"/>
          <w:szCs w:val="20"/>
        </w:rPr>
        <w:t xml:space="preserve"> FIJAR, en la suma de </w:t>
      </w:r>
      <w:r w:rsidRPr="003B6639">
        <w:rPr>
          <w:rFonts w:ascii="Arial" w:hAnsi="Arial" w:cs="Arial"/>
          <w:sz w:val="20"/>
          <w:szCs w:val="20"/>
        </w:rPr>
        <w:t>_______</w:t>
      </w:r>
      <w:r w:rsidRPr="003B663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C6A15">
        <w:rPr>
          <w:rFonts w:ascii="Arial" w:eastAsia="Calibri" w:hAnsi="Arial" w:cs="Arial"/>
          <w:sz w:val="20"/>
          <w:szCs w:val="20"/>
        </w:rPr>
        <w:t>MCTE (</w:t>
      </w:r>
      <w:r w:rsidRPr="001C6A15">
        <w:rPr>
          <w:rFonts w:ascii="Arial" w:hAnsi="Arial" w:cs="Arial"/>
          <w:sz w:val="20"/>
          <w:szCs w:val="20"/>
        </w:rPr>
        <w:t>$_______</w:t>
      </w:r>
      <w:r w:rsidRPr="001C6A15">
        <w:rPr>
          <w:rFonts w:ascii="Arial" w:eastAsia="Calibri" w:hAnsi="Arial" w:cs="Arial"/>
          <w:sz w:val="20"/>
          <w:szCs w:val="20"/>
        </w:rPr>
        <w:t xml:space="preserve">) </w:t>
      </w:r>
      <w:r w:rsidRPr="003B6639">
        <w:rPr>
          <w:rFonts w:ascii="Arial" w:eastAsia="Calibri" w:hAnsi="Arial" w:cs="Arial"/>
          <w:sz w:val="20"/>
          <w:szCs w:val="20"/>
        </w:rPr>
        <w:t xml:space="preserve">por concepto del crédito </w:t>
      </w:r>
      <w:r w:rsidR="001C6A15">
        <w:rPr>
          <w:rFonts w:ascii="Arial" w:eastAsia="Calibri" w:hAnsi="Arial" w:cs="Arial"/>
          <w:sz w:val="20"/>
          <w:szCs w:val="20"/>
        </w:rPr>
        <w:t xml:space="preserve">que </w:t>
      </w:r>
      <w:r w:rsidRPr="003B6639">
        <w:rPr>
          <w:rFonts w:ascii="Arial" w:eastAsia="Calibri" w:hAnsi="Arial" w:cs="Arial"/>
          <w:sz w:val="20"/>
          <w:szCs w:val="20"/>
        </w:rPr>
        <w:t>debe pagar a favor de la UNIDAD ADMINISTRATIVA ESPECIAL DE SERVICIOS PÚBLICOS, el señor</w:t>
      </w:r>
      <w:r w:rsidR="0075715D">
        <w:rPr>
          <w:rFonts w:ascii="Arial" w:eastAsia="Calibri" w:hAnsi="Arial" w:cs="Arial"/>
          <w:sz w:val="20"/>
          <w:szCs w:val="20"/>
        </w:rPr>
        <w:t>(a)</w:t>
      </w:r>
      <w:r w:rsidRPr="003B6639">
        <w:rPr>
          <w:rFonts w:ascii="Arial" w:eastAsia="Calibri" w:hAnsi="Arial" w:cs="Arial"/>
          <w:sz w:val="20"/>
          <w:szCs w:val="20"/>
        </w:rPr>
        <w:t xml:space="preserve"> </w:t>
      </w:r>
      <w:r w:rsidRPr="003B6639">
        <w:rPr>
          <w:rFonts w:ascii="Arial" w:hAnsi="Arial" w:cs="Arial"/>
          <w:sz w:val="20"/>
          <w:szCs w:val="20"/>
        </w:rPr>
        <w:fldChar w:fldCharType="begin"/>
      </w:r>
      <w:r w:rsidRPr="003B6639">
        <w:rPr>
          <w:rFonts w:ascii="Arial" w:hAnsi="Arial" w:cs="Arial"/>
          <w:sz w:val="20"/>
          <w:szCs w:val="20"/>
        </w:rPr>
        <w:instrText xml:space="preserve"> MERGEFIELD contribuyente </w:instrText>
      </w:r>
      <w:r w:rsidRPr="003B6639">
        <w:rPr>
          <w:rFonts w:ascii="Arial" w:hAnsi="Arial" w:cs="Arial"/>
          <w:sz w:val="20"/>
          <w:szCs w:val="20"/>
        </w:rPr>
        <w:fldChar w:fldCharType="separate"/>
      </w:r>
      <w:r w:rsidRPr="003B6639">
        <w:rPr>
          <w:rFonts w:ascii="Arial" w:hAnsi="Arial" w:cs="Arial"/>
          <w:sz w:val="20"/>
          <w:szCs w:val="20"/>
        </w:rPr>
        <w:t>«deudor»</w:t>
      </w:r>
      <w:r w:rsidRPr="003B6639">
        <w:rPr>
          <w:rFonts w:ascii="Arial" w:hAnsi="Arial" w:cs="Arial"/>
          <w:sz w:val="20"/>
          <w:szCs w:val="20"/>
        </w:rPr>
        <w:fldChar w:fldCharType="end"/>
      </w:r>
      <w:r w:rsidRPr="003B6639">
        <w:rPr>
          <w:rStyle w:val="leidos"/>
          <w:rFonts w:ascii="Arial" w:hAnsi="Arial" w:cs="Arial"/>
          <w:b/>
          <w:sz w:val="20"/>
          <w:szCs w:val="20"/>
        </w:rPr>
        <w:t xml:space="preserve"> </w:t>
      </w:r>
      <w:r w:rsidRPr="003B6639">
        <w:rPr>
          <w:rFonts w:ascii="Arial" w:eastAsia="Calibri" w:hAnsi="Arial" w:cs="Arial"/>
          <w:sz w:val="20"/>
          <w:szCs w:val="20"/>
        </w:rPr>
        <w:t>identificada con Cédula de Ciudadanía número</w:t>
      </w:r>
      <w:r w:rsidR="001C6A15">
        <w:rPr>
          <w:rFonts w:ascii="Arial" w:eastAsia="Calibri" w:hAnsi="Arial" w:cs="Arial"/>
          <w:sz w:val="20"/>
          <w:szCs w:val="20"/>
        </w:rPr>
        <w:t>____________.</w:t>
      </w:r>
    </w:p>
    <w:p w14:paraId="0D0965CC" w14:textId="73AA3E4B" w:rsidR="003B6639" w:rsidRP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b/>
          <w:bCs/>
          <w:sz w:val="20"/>
          <w:szCs w:val="20"/>
        </w:rPr>
        <w:t>SEGUNDO:</w:t>
      </w:r>
      <w:r w:rsidRPr="003B6639">
        <w:rPr>
          <w:rFonts w:ascii="Arial" w:eastAsia="Calibri" w:hAnsi="Arial" w:cs="Arial"/>
          <w:sz w:val="20"/>
          <w:szCs w:val="20"/>
        </w:rPr>
        <w:t xml:space="preserve"> </w:t>
      </w:r>
      <w:r w:rsidRPr="00823CDC">
        <w:rPr>
          <w:rFonts w:ascii="Arial" w:eastAsia="Calibri" w:hAnsi="Arial" w:cs="Arial"/>
          <w:sz w:val="20"/>
          <w:szCs w:val="20"/>
        </w:rPr>
        <w:t>CORRER</w:t>
      </w:r>
      <w:r w:rsidRPr="003B6639">
        <w:rPr>
          <w:rFonts w:ascii="Arial" w:eastAsia="Calibri" w:hAnsi="Arial" w:cs="Arial"/>
          <w:sz w:val="20"/>
          <w:szCs w:val="20"/>
        </w:rPr>
        <w:t xml:space="preserve">, traslado de esta liquidación al deudor, por el término de tres (3) días, </w:t>
      </w:r>
      <w:r w:rsidR="001C6A15">
        <w:rPr>
          <w:rFonts w:ascii="Arial" w:eastAsia="Calibri" w:hAnsi="Arial" w:cs="Arial"/>
          <w:sz w:val="20"/>
          <w:szCs w:val="20"/>
        </w:rPr>
        <w:t>con el objeto de que se</w:t>
      </w:r>
      <w:r w:rsidRPr="003B6639">
        <w:rPr>
          <w:rFonts w:ascii="Arial" w:eastAsia="Calibri" w:hAnsi="Arial" w:cs="Arial"/>
          <w:sz w:val="20"/>
          <w:szCs w:val="20"/>
        </w:rPr>
        <w:t xml:space="preserve"> formulen las objeciones que considere pertinentes, para lo cual</w:t>
      </w:r>
      <w:r w:rsidR="001C6A15">
        <w:rPr>
          <w:rFonts w:ascii="Arial" w:eastAsia="Calibri" w:hAnsi="Arial" w:cs="Arial"/>
          <w:sz w:val="20"/>
          <w:szCs w:val="20"/>
        </w:rPr>
        <w:t>,</w:t>
      </w:r>
      <w:r w:rsidRPr="003B6639">
        <w:rPr>
          <w:rFonts w:ascii="Arial" w:eastAsia="Calibri" w:hAnsi="Arial" w:cs="Arial"/>
          <w:sz w:val="20"/>
          <w:szCs w:val="20"/>
        </w:rPr>
        <w:t xml:space="preserve"> el expediente permanecerá a su disposición.</w:t>
      </w:r>
    </w:p>
    <w:p w14:paraId="7029C635" w14:textId="088DB314" w:rsidR="003B6639" w:rsidRP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b/>
          <w:bCs/>
          <w:sz w:val="20"/>
          <w:szCs w:val="20"/>
        </w:rPr>
        <w:t>TERCERO:</w:t>
      </w:r>
      <w:r w:rsidRPr="003B6639">
        <w:rPr>
          <w:rFonts w:ascii="Arial" w:eastAsia="Calibri" w:hAnsi="Arial" w:cs="Arial"/>
          <w:sz w:val="20"/>
          <w:szCs w:val="20"/>
        </w:rPr>
        <w:t xml:space="preserve"> Levantar las medidas </w:t>
      </w:r>
      <w:r w:rsidR="009254E6">
        <w:rPr>
          <w:rFonts w:ascii="Arial" w:eastAsia="Calibri" w:hAnsi="Arial" w:cs="Arial"/>
          <w:sz w:val="20"/>
          <w:szCs w:val="20"/>
        </w:rPr>
        <w:t>c</w:t>
      </w:r>
      <w:r w:rsidRPr="003B6639">
        <w:rPr>
          <w:rFonts w:ascii="Arial" w:eastAsia="Calibri" w:hAnsi="Arial" w:cs="Arial"/>
          <w:sz w:val="20"/>
          <w:szCs w:val="20"/>
        </w:rPr>
        <w:t>autelares de embargo decretadas, dentro del presente proceso, por cuanto el dinero depositado cubre la totalidad de la obligación.</w:t>
      </w:r>
    </w:p>
    <w:p w14:paraId="303254FA" w14:textId="075008E9" w:rsidR="003B6639" w:rsidRP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eastAsia="Calibri" w:hAnsi="Arial" w:cs="Arial"/>
          <w:b/>
          <w:bCs/>
          <w:sz w:val="20"/>
          <w:szCs w:val="20"/>
        </w:rPr>
        <w:t>CUARTO</w:t>
      </w:r>
      <w:r w:rsidRPr="003B6639">
        <w:rPr>
          <w:rFonts w:ascii="Arial" w:eastAsia="Calibri" w:hAnsi="Arial" w:cs="Arial"/>
          <w:sz w:val="20"/>
          <w:szCs w:val="20"/>
        </w:rPr>
        <w:t>: Librar los oficios correspondientes para hacer efectiva la medida.</w:t>
      </w:r>
    </w:p>
    <w:p w14:paraId="1BC777C1" w14:textId="25F95C77" w:rsidR="003B6639" w:rsidRPr="003B6639" w:rsidRDefault="003B6639" w:rsidP="003B6639">
      <w:pPr>
        <w:jc w:val="both"/>
        <w:rPr>
          <w:rFonts w:ascii="Arial" w:hAnsi="Arial" w:cs="Arial"/>
          <w:sz w:val="20"/>
          <w:szCs w:val="20"/>
        </w:rPr>
      </w:pPr>
      <w:r w:rsidRPr="003B6639">
        <w:rPr>
          <w:rFonts w:ascii="Arial" w:hAnsi="Arial" w:cs="Arial"/>
          <w:sz w:val="20"/>
          <w:szCs w:val="20"/>
        </w:rPr>
        <w:t>Dad</w:t>
      </w:r>
      <w:r w:rsidR="009254E6">
        <w:rPr>
          <w:rFonts w:ascii="Arial" w:hAnsi="Arial" w:cs="Arial"/>
          <w:sz w:val="20"/>
          <w:szCs w:val="20"/>
        </w:rPr>
        <w:t>o</w:t>
      </w:r>
      <w:r w:rsidRPr="003B6639">
        <w:rPr>
          <w:rFonts w:ascii="Arial" w:hAnsi="Arial" w:cs="Arial"/>
          <w:sz w:val="20"/>
          <w:szCs w:val="20"/>
        </w:rPr>
        <w:t xml:space="preserve"> en Bogotá D.C. a los _______ días del mes _______ del año _______</w:t>
      </w:r>
    </w:p>
    <w:p w14:paraId="255E4A08" w14:textId="77777777" w:rsidR="00823CDC" w:rsidRDefault="00823CDC" w:rsidP="003B663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F43777" w14:textId="5BC4BB9C" w:rsidR="003B6639" w:rsidRPr="003B6639" w:rsidRDefault="003B6639" w:rsidP="003B663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B6639">
        <w:rPr>
          <w:rFonts w:ascii="Arial" w:hAnsi="Arial" w:cs="Arial"/>
          <w:b/>
          <w:bCs/>
          <w:sz w:val="20"/>
          <w:szCs w:val="20"/>
        </w:rPr>
        <w:t>NOTIFIQUESE Y CÚMPLASE</w:t>
      </w:r>
    </w:p>
    <w:p w14:paraId="5F00983C" w14:textId="77777777" w:rsidR="003B6639" w:rsidRPr="003B6639" w:rsidRDefault="003B6639" w:rsidP="003B6639">
      <w:pPr>
        <w:pStyle w:val="Standard"/>
        <w:jc w:val="both"/>
        <w:rPr>
          <w:rFonts w:ascii="Arial" w:hAnsi="Arial" w:cs="Arial"/>
        </w:rPr>
      </w:pPr>
    </w:p>
    <w:p w14:paraId="29F20DB2" w14:textId="77777777" w:rsidR="003B6639" w:rsidRPr="00AB3CE3" w:rsidRDefault="003B6639" w:rsidP="003B6639">
      <w:pPr>
        <w:pStyle w:val="Standard"/>
        <w:jc w:val="center"/>
        <w:rPr>
          <w:rFonts w:ascii="Arial" w:hAnsi="Arial" w:cs="Arial"/>
          <w:lang w:val="es-CO"/>
        </w:rPr>
      </w:pPr>
      <w:r w:rsidRPr="00AB3CE3">
        <w:rPr>
          <w:rFonts w:ascii="Arial" w:hAnsi="Arial" w:cs="Arial"/>
          <w:lang w:val="es-CO"/>
        </w:rPr>
        <w:t>NOMBRE COMPLETO</w:t>
      </w:r>
    </w:p>
    <w:p w14:paraId="46042B92" w14:textId="730E0477" w:rsidR="003B6639" w:rsidRPr="00AB3CE3" w:rsidRDefault="00AB3CE3" w:rsidP="003B6639">
      <w:pPr>
        <w:pStyle w:val="Standard"/>
        <w:jc w:val="center"/>
        <w:rPr>
          <w:rFonts w:ascii="Arial" w:hAnsi="Arial" w:cs="Arial"/>
          <w:b/>
          <w:bCs/>
        </w:rPr>
      </w:pPr>
      <w:r w:rsidRPr="00AB3CE3">
        <w:rPr>
          <w:rFonts w:ascii="Arial" w:hAnsi="Arial" w:cs="Arial"/>
          <w:b/>
          <w:bCs/>
        </w:rPr>
        <w:t>SUBDIRECTOR DE ASUNTO LEGALES</w:t>
      </w:r>
    </w:p>
    <w:p w14:paraId="29086BF0" w14:textId="77777777" w:rsidR="003B6639" w:rsidRPr="003B6639" w:rsidRDefault="003B6639" w:rsidP="003B6639">
      <w:pPr>
        <w:pStyle w:val="Standard"/>
        <w:rPr>
          <w:rFonts w:ascii="Arial" w:hAnsi="Arial" w:cs="Arial"/>
        </w:rPr>
      </w:pPr>
    </w:p>
    <w:p w14:paraId="5BBB957F" w14:textId="77777777" w:rsidR="00C822D8" w:rsidRDefault="00C822D8" w:rsidP="003B6639">
      <w:pPr>
        <w:pStyle w:val="Standard"/>
        <w:rPr>
          <w:rFonts w:ascii="Arial" w:hAnsi="Arial" w:cs="Arial"/>
          <w:sz w:val="18"/>
          <w:szCs w:val="18"/>
        </w:rPr>
      </w:pPr>
    </w:p>
    <w:p w14:paraId="7BE6EB2E" w14:textId="7E4943D1" w:rsidR="003B6639" w:rsidRPr="00C822D8" w:rsidRDefault="003B6639" w:rsidP="003B6639">
      <w:pPr>
        <w:pStyle w:val="Standard"/>
        <w:rPr>
          <w:rFonts w:ascii="Arial" w:hAnsi="Arial" w:cs="Arial"/>
          <w:sz w:val="14"/>
          <w:szCs w:val="14"/>
        </w:rPr>
      </w:pPr>
      <w:r w:rsidRPr="00C822D8">
        <w:rPr>
          <w:rFonts w:ascii="Arial" w:hAnsi="Arial" w:cs="Arial"/>
          <w:sz w:val="14"/>
          <w:szCs w:val="14"/>
        </w:rPr>
        <w:t>Elaboró:</w:t>
      </w:r>
    </w:p>
    <w:p w14:paraId="415EEE55" w14:textId="13CB5B2A" w:rsidR="003B6639" w:rsidRPr="00C822D8" w:rsidRDefault="003B6639" w:rsidP="003B6639">
      <w:pPr>
        <w:pStyle w:val="Standard"/>
        <w:jc w:val="both"/>
        <w:rPr>
          <w:sz w:val="18"/>
          <w:szCs w:val="18"/>
        </w:rPr>
      </w:pPr>
      <w:r w:rsidRPr="00C822D8">
        <w:rPr>
          <w:rFonts w:ascii="Arial" w:hAnsi="Arial" w:cs="Arial"/>
          <w:sz w:val="14"/>
          <w:szCs w:val="14"/>
        </w:rPr>
        <w:t>Revisó:</w:t>
      </w:r>
    </w:p>
    <w:sectPr w:rsidR="003B6639" w:rsidRPr="00C822D8" w:rsidSect="00F00DB4">
      <w:headerReference w:type="default" r:id="rId8"/>
      <w:footerReference w:type="default" r:id="rId9"/>
      <w:pgSz w:w="12240" w:h="15840"/>
      <w:pgMar w:top="1417" w:right="1183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8D03E" w14:textId="77777777" w:rsidR="00C92305" w:rsidRDefault="00C92305" w:rsidP="00DB7895">
      <w:pPr>
        <w:spacing w:after="0" w:line="240" w:lineRule="auto"/>
      </w:pPr>
      <w:r>
        <w:separator/>
      </w:r>
    </w:p>
  </w:endnote>
  <w:endnote w:type="continuationSeparator" w:id="0">
    <w:p w14:paraId="18065625" w14:textId="77777777" w:rsidR="00C92305" w:rsidRDefault="00C92305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6570AC7C" w:rsidR="00712DE8" w:rsidRDefault="00F00DB4" w:rsidP="0023203F">
    <w:pPr>
      <w:pStyle w:val="Piedepgina"/>
      <w:tabs>
        <w:tab w:val="clear" w:pos="4419"/>
        <w:tab w:val="center" w:pos="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DD232D4" wp14:editId="55226B93">
          <wp:simplePos x="0" y="0"/>
          <wp:positionH relativeFrom="column">
            <wp:posOffset>92926</wp:posOffset>
          </wp:positionH>
          <wp:positionV relativeFrom="paragraph">
            <wp:posOffset>-196084</wp:posOffset>
          </wp:positionV>
          <wp:extent cx="428625" cy="675640"/>
          <wp:effectExtent l="0" t="0" r="9525" b="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5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D5611E" wp14:editId="629DB698">
              <wp:simplePos x="0" y="0"/>
              <wp:positionH relativeFrom="margin">
                <wp:align>right</wp:align>
              </wp:positionH>
              <wp:positionV relativeFrom="paragraph">
                <wp:posOffset>4253</wp:posOffset>
              </wp:positionV>
              <wp:extent cx="914400" cy="352425"/>
              <wp:effectExtent l="0" t="0" r="0" b="952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56A66686" w:rsidR="008972B3" w:rsidRPr="00AB3CE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3C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GAL-FM-</w:t>
                          </w:r>
                          <w:r w:rsidR="00AB3CE3" w:rsidRPr="00AB3C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="0053794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</w:t>
                          </w:r>
                        </w:p>
                        <w:p w14:paraId="54F8DE50" w14:textId="67A27DB8" w:rsidR="008972B3" w:rsidRPr="00AB3CE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AB3CE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="0023203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.8pt;margin-top:.35pt;width:1in;height:27.7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" stroked="f">
              <v:textbox>
                <w:txbxContent>
                  <w:p w14:paraId="6D258F57" w14:textId="56A66686" w:rsidR="008972B3" w:rsidRPr="00AB3CE3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3CE3">
                      <w:rPr>
                        <w:rFonts w:ascii="Arial" w:hAnsi="Arial" w:cs="Arial"/>
                        <w:sz w:val="16"/>
                        <w:szCs w:val="16"/>
                      </w:rPr>
                      <w:t>GAL-FM-</w:t>
                    </w:r>
                    <w:r w:rsidR="00AB3CE3" w:rsidRPr="00AB3CE3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537949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  <w:p w14:paraId="54F8DE50" w14:textId="67A27DB8" w:rsidR="008972B3" w:rsidRPr="00AB3CE3" w:rsidRDefault="008972B3" w:rsidP="008972B3">
                    <w:pPr>
                      <w:pStyle w:val="Piedepgina"/>
                      <w:jc w:val="right"/>
                      <w:rPr>
                        <w:rFonts w:ascii="Arial" w:hAnsi="Arial" w:cs="Arial"/>
                      </w:rPr>
                    </w:pPr>
                    <w:r w:rsidRPr="00AB3CE3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="0023203F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12DE8" w:rsidRPr="008972B3">
      <w:t xml:space="preserve">                   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</w: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237C" w14:textId="77777777" w:rsidR="00C92305" w:rsidRDefault="00C92305" w:rsidP="00DB7895">
      <w:pPr>
        <w:spacing w:after="0" w:line="240" w:lineRule="auto"/>
      </w:pPr>
      <w:r>
        <w:separator/>
      </w:r>
    </w:p>
  </w:footnote>
  <w:footnote w:type="continuationSeparator" w:id="0">
    <w:p w14:paraId="31F6DD70" w14:textId="77777777" w:rsidR="00C92305" w:rsidRDefault="00C92305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2E1F6A8A" w:rsidR="00712DE8" w:rsidRDefault="002E29AF" w:rsidP="00AB3CE3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47035E" wp14:editId="74DE56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19200" cy="2667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CE3" w:rsidRPr="00AB3CE3">
      <w:rPr>
        <w:rFonts w:ascii="Arial" w:hAnsi="Arial" w:cs="Arial"/>
        <w:b/>
        <w:bCs/>
      </w:rPr>
      <w:t>AUTO DE</w:t>
    </w:r>
    <w:r w:rsidR="00AB3CE3">
      <w:t xml:space="preserve"> </w:t>
    </w:r>
    <w:r w:rsidR="004E1F01" w:rsidRPr="00AB3CE3">
      <w:rPr>
        <w:rFonts w:ascii="Arial" w:hAnsi="Arial" w:cs="Arial"/>
        <w:b/>
        <w:bCs/>
      </w:rPr>
      <w:t>LIQUIDACIÓN DE CRÉDITO</w:t>
    </w:r>
    <w:r w:rsidR="00712DE8" w:rsidRPr="00AB3CE3">
      <w:rPr>
        <w:rFonts w:ascii="Arial" w:hAnsi="Arial" w:cs="Arial"/>
        <w:b/>
        <w:bCs/>
      </w:rPr>
      <w:t xml:space="preserve"> </w:t>
    </w:r>
    <w:r w:rsidR="003B6639" w:rsidRPr="00AB3CE3">
      <w:rPr>
        <w:rFonts w:ascii="Arial" w:hAnsi="Arial" w:cs="Arial"/>
        <w:b/>
        <w:bCs/>
      </w:rPr>
      <w:t>CON</w:t>
    </w:r>
    <w:r w:rsidR="00773FB0">
      <w:rPr>
        <w:rFonts w:ascii="Arial" w:hAnsi="Arial" w:cs="Arial"/>
        <w:b/>
        <w:bCs/>
      </w:rPr>
      <w:t>/SIN</w:t>
    </w:r>
    <w:r w:rsidR="00BA271B" w:rsidRPr="00AB3CE3">
      <w:rPr>
        <w:rFonts w:ascii="Arial" w:hAnsi="Arial" w:cs="Arial"/>
        <w:b/>
        <w:bCs/>
      </w:rPr>
      <w:t xml:space="preserve"> DEPÓSITO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B264A"/>
    <w:multiLevelType w:val="multilevel"/>
    <w:tmpl w:val="44306E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21A98"/>
    <w:rsid w:val="00026F5D"/>
    <w:rsid w:val="00033F52"/>
    <w:rsid w:val="00037B31"/>
    <w:rsid w:val="00041268"/>
    <w:rsid w:val="00046BE2"/>
    <w:rsid w:val="00053E0A"/>
    <w:rsid w:val="00080F0D"/>
    <w:rsid w:val="000A02C2"/>
    <w:rsid w:val="000C3A56"/>
    <w:rsid w:val="000C3BA2"/>
    <w:rsid w:val="000D46D6"/>
    <w:rsid w:val="000D742A"/>
    <w:rsid w:val="000F1D39"/>
    <w:rsid w:val="00103BBE"/>
    <w:rsid w:val="0011118C"/>
    <w:rsid w:val="001668AE"/>
    <w:rsid w:val="00187CFF"/>
    <w:rsid w:val="00194788"/>
    <w:rsid w:val="00196363"/>
    <w:rsid w:val="001A43C4"/>
    <w:rsid w:val="001C0AF7"/>
    <w:rsid w:val="001C2769"/>
    <w:rsid w:val="001C2FEF"/>
    <w:rsid w:val="001C3E96"/>
    <w:rsid w:val="001C5BEC"/>
    <w:rsid w:val="001C6A15"/>
    <w:rsid w:val="001D35E6"/>
    <w:rsid w:val="001E167B"/>
    <w:rsid w:val="001F07CC"/>
    <w:rsid w:val="001F70B0"/>
    <w:rsid w:val="0020749B"/>
    <w:rsid w:val="00222574"/>
    <w:rsid w:val="0023203F"/>
    <w:rsid w:val="00284FF3"/>
    <w:rsid w:val="00290091"/>
    <w:rsid w:val="002B2636"/>
    <w:rsid w:val="002C0493"/>
    <w:rsid w:val="002D25FA"/>
    <w:rsid w:val="002E29AF"/>
    <w:rsid w:val="00304891"/>
    <w:rsid w:val="00305387"/>
    <w:rsid w:val="0031437E"/>
    <w:rsid w:val="00336DF7"/>
    <w:rsid w:val="00366B3B"/>
    <w:rsid w:val="0038650D"/>
    <w:rsid w:val="0039453C"/>
    <w:rsid w:val="003B0B50"/>
    <w:rsid w:val="003B608D"/>
    <w:rsid w:val="003B6639"/>
    <w:rsid w:val="003D258B"/>
    <w:rsid w:val="003D478E"/>
    <w:rsid w:val="003D6CED"/>
    <w:rsid w:val="003E741F"/>
    <w:rsid w:val="004055B4"/>
    <w:rsid w:val="004140FB"/>
    <w:rsid w:val="004214F9"/>
    <w:rsid w:val="00422439"/>
    <w:rsid w:val="00426617"/>
    <w:rsid w:val="00471D44"/>
    <w:rsid w:val="00472F54"/>
    <w:rsid w:val="0048196D"/>
    <w:rsid w:val="004831D1"/>
    <w:rsid w:val="0048657F"/>
    <w:rsid w:val="004A4599"/>
    <w:rsid w:val="004B331F"/>
    <w:rsid w:val="004B66ED"/>
    <w:rsid w:val="004C4736"/>
    <w:rsid w:val="004C51A2"/>
    <w:rsid w:val="004D1B33"/>
    <w:rsid w:val="004E1F01"/>
    <w:rsid w:val="00507CAD"/>
    <w:rsid w:val="005170EA"/>
    <w:rsid w:val="00520314"/>
    <w:rsid w:val="00532117"/>
    <w:rsid w:val="00537949"/>
    <w:rsid w:val="00550A6F"/>
    <w:rsid w:val="005763AA"/>
    <w:rsid w:val="005A187F"/>
    <w:rsid w:val="005A7BCC"/>
    <w:rsid w:val="005B1B93"/>
    <w:rsid w:val="005B423F"/>
    <w:rsid w:val="005C0ECC"/>
    <w:rsid w:val="005C42E2"/>
    <w:rsid w:val="005E09DD"/>
    <w:rsid w:val="006236A3"/>
    <w:rsid w:val="006453AA"/>
    <w:rsid w:val="00647192"/>
    <w:rsid w:val="006607C2"/>
    <w:rsid w:val="00664169"/>
    <w:rsid w:val="00666B82"/>
    <w:rsid w:val="00666DD7"/>
    <w:rsid w:val="0069093A"/>
    <w:rsid w:val="006A573F"/>
    <w:rsid w:val="006B2159"/>
    <w:rsid w:val="006E56EB"/>
    <w:rsid w:val="006F42A7"/>
    <w:rsid w:val="00712DE8"/>
    <w:rsid w:val="0071791A"/>
    <w:rsid w:val="00723150"/>
    <w:rsid w:val="007527DB"/>
    <w:rsid w:val="0075715D"/>
    <w:rsid w:val="00757EF1"/>
    <w:rsid w:val="00773FB0"/>
    <w:rsid w:val="007A5079"/>
    <w:rsid w:val="007B2825"/>
    <w:rsid w:val="007B4995"/>
    <w:rsid w:val="007C48AC"/>
    <w:rsid w:val="007C743F"/>
    <w:rsid w:val="007E3810"/>
    <w:rsid w:val="007F42C5"/>
    <w:rsid w:val="007F7E65"/>
    <w:rsid w:val="00823CDC"/>
    <w:rsid w:val="0082498A"/>
    <w:rsid w:val="008305FA"/>
    <w:rsid w:val="00833088"/>
    <w:rsid w:val="00834AC3"/>
    <w:rsid w:val="00836E58"/>
    <w:rsid w:val="00841B4A"/>
    <w:rsid w:val="008706C5"/>
    <w:rsid w:val="00871ED1"/>
    <w:rsid w:val="008735D0"/>
    <w:rsid w:val="008875C1"/>
    <w:rsid w:val="008972B3"/>
    <w:rsid w:val="008979EE"/>
    <w:rsid w:val="008B52A9"/>
    <w:rsid w:val="008C1758"/>
    <w:rsid w:val="008C23BB"/>
    <w:rsid w:val="008D387A"/>
    <w:rsid w:val="009004EB"/>
    <w:rsid w:val="0090700E"/>
    <w:rsid w:val="00910181"/>
    <w:rsid w:val="00912A0A"/>
    <w:rsid w:val="00913299"/>
    <w:rsid w:val="009240B8"/>
    <w:rsid w:val="009254E6"/>
    <w:rsid w:val="00942621"/>
    <w:rsid w:val="00947D9E"/>
    <w:rsid w:val="00964F5F"/>
    <w:rsid w:val="00965505"/>
    <w:rsid w:val="00966E99"/>
    <w:rsid w:val="009A30A8"/>
    <w:rsid w:val="009A49E4"/>
    <w:rsid w:val="009A7FF9"/>
    <w:rsid w:val="009C5EC0"/>
    <w:rsid w:val="009E0ACC"/>
    <w:rsid w:val="009E0F46"/>
    <w:rsid w:val="009F7004"/>
    <w:rsid w:val="00A055F7"/>
    <w:rsid w:val="00A116B9"/>
    <w:rsid w:val="00A20DE0"/>
    <w:rsid w:val="00A276DF"/>
    <w:rsid w:val="00A33F2D"/>
    <w:rsid w:val="00A50362"/>
    <w:rsid w:val="00A60AEE"/>
    <w:rsid w:val="00A632B9"/>
    <w:rsid w:val="00A71D36"/>
    <w:rsid w:val="00AA00C6"/>
    <w:rsid w:val="00AA69B8"/>
    <w:rsid w:val="00AA6D07"/>
    <w:rsid w:val="00AB0F42"/>
    <w:rsid w:val="00AB3CE3"/>
    <w:rsid w:val="00AB4C43"/>
    <w:rsid w:val="00AC14FD"/>
    <w:rsid w:val="00AE0E2A"/>
    <w:rsid w:val="00AF3A95"/>
    <w:rsid w:val="00AF58F6"/>
    <w:rsid w:val="00B16BE6"/>
    <w:rsid w:val="00B249C6"/>
    <w:rsid w:val="00B32B74"/>
    <w:rsid w:val="00B33F00"/>
    <w:rsid w:val="00B913EE"/>
    <w:rsid w:val="00BA271B"/>
    <w:rsid w:val="00BA3CF9"/>
    <w:rsid w:val="00BA617F"/>
    <w:rsid w:val="00BD6DC6"/>
    <w:rsid w:val="00BF0213"/>
    <w:rsid w:val="00C70B01"/>
    <w:rsid w:val="00C822D8"/>
    <w:rsid w:val="00C84BB8"/>
    <w:rsid w:val="00C92305"/>
    <w:rsid w:val="00CE6319"/>
    <w:rsid w:val="00CF1A49"/>
    <w:rsid w:val="00D053B6"/>
    <w:rsid w:val="00D17D3C"/>
    <w:rsid w:val="00D36AEC"/>
    <w:rsid w:val="00D52BC3"/>
    <w:rsid w:val="00D72027"/>
    <w:rsid w:val="00DA4214"/>
    <w:rsid w:val="00DB0578"/>
    <w:rsid w:val="00DB7895"/>
    <w:rsid w:val="00DC113B"/>
    <w:rsid w:val="00DC2116"/>
    <w:rsid w:val="00DD526D"/>
    <w:rsid w:val="00E112ED"/>
    <w:rsid w:val="00E148A6"/>
    <w:rsid w:val="00E37E30"/>
    <w:rsid w:val="00E47B28"/>
    <w:rsid w:val="00E52E25"/>
    <w:rsid w:val="00E536D8"/>
    <w:rsid w:val="00E5573F"/>
    <w:rsid w:val="00E85A06"/>
    <w:rsid w:val="00E90825"/>
    <w:rsid w:val="00EA127A"/>
    <w:rsid w:val="00EB7D74"/>
    <w:rsid w:val="00EC1EFF"/>
    <w:rsid w:val="00EC2AFA"/>
    <w:rsid w:val="00EC31E7"/>
    <w:rsid w:val="00ED35B5"/>
    <w:rsid w:val="00ED558E"/>
    <w:rsid w:val="00EE1BDF"/>
    <w:rsid w:val="00F00DB4"/>
    <w:rsid w:val="00F2522B"/>
    <w:rsid w:val="00F43D22"/>
    <w:rsid w:val="00F554C5"/>
    <w:rsid w:val="00F60EDC"/>
    <w:rsid w:val="00F73550"/>
    <w:rsid w:val="00F92880"/>
    <w:rsid w:val="00FA7C7A"/>
    <w:rsid w:val="00FB436B"/>
    <w:rsid w:val="00FD4195"/>
    <w:rsid w:val="00FD59E3"/>
    <w:rsid w:val="00F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56F8930C-F0D8-4135-9B63-F84B66B0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E8"/>
  </w:style>
  <w:style w:type="paragraph" w:customStyle="1" w:styleId="Standard">
    <w:name w:val="Standard"/>
    <w:rsid w:val="0053211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2B2636"/>
    <w:pPr>
      <w:autoSpaceDN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2B263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rrafodelista">
    <w:name w:val="List Paragraph"/>
    <w:basedOn w:val="Normal"/>
    <w:rsid w:val="002B2636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rial Unicode MS" w:hAnsi="Times New Roman" w:cs="Times New Roman"/>
      <w:kern w:val="3"/>
      <w:sz w:val="24"/>
      <w:szCs w:val="24"/>
      <w:lang w:val="es-ES_tradnl" w:eastAsia="es-CO"/>
    </w:rPr>
  </w:style>
  <w:style w:type="character" w:customStyle="1" w:styleId="leidos">
    <w:name w:val="leidos"/>
    <w:basedOn w:val="Fuentedeprrafopredeter"/>
    <w:rsid w:val="003B6639"/>
  </w:style>
  <w:style w:type="paragraph" w:customStyle="1" w:styleId="Default">
    <w:name w:val="Default"/>
    <w:rsid w:val="003B6639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B009-9A7B-4AFF-A284-4F5E1E42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8</cp:revision>
  <dcterms:created xsi:type="dcterms:W3CDTF">2023-03-23T16:40:00Z</dcterms:created>
  <dcterms:modified xsi:type="dcterms:W3CDTF">2024-04-10T17:22:00Z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2022-11-11T14:59:26Z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6d6c28a4-267d-444e-8e2f-075c26ca397c</vt:lpwstr>
  </property>
  <property fmtid="{D5CDD505-2E9C-101B-9397-08002B2CF9AE}" pid="8" name="MSIP_Label_5fac521f-e930-485b-97f4-efbe7db8e98f_ContentBits">
    <vt:lpwstr>0</vt:lpwstr>
  </property>
</Properties>
</file>